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4DB" w:rsidRDefault="005F0690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4DB" w:rsidRPr="005F0690" w:rsidRDefault="005F0690">
      <w:pPr>
        <w:spacing w:after="0"/>
        <w:rPr>
          <w:lang w:val="ru-RU"/>
        </w:rPr>
      </w:pPr>
      <w:r w:rsidRPr="005F0690">
        <w:rPr>
          <w:b/>
          <w:color w:val="000000"/>
          <w:lang w:val="ru-RU"/>
        </w:rPr>
        <w:t>Об утверждении Правил восстановительного лечения и медицинской реабилитации, в том числе детской медицинской реабилитации</w:t>
      </w:r>
    </w:p>
    <w:p w:rsidR="004974DB" w:rsidRPr="005F0690" w:rsidRDefault="005F0690">
      <w:pPr>
        <w:spacing w:after="0"/>
        <w:rPr>
          <w:lang w:val="ru-RU"/>
        </w:rPr>
      </w:pPr>
      <w:r w:rsidRPr="005F0690">
        <w:rPr>
          <w:color w:val="000000"/>
          <w:sz w:val="20"/>
          <w:lang w:val="ru-RU"/>
        </w:rPr>
        <w:t>Приказ Министра здравоохранения и социального развития Республики Казахстан от 27 февраля 2015 года № 98. Зарегистрирован в Министерстве юстиции Республики Казахстан 10 апреля 2015 года № 10678</w:t>
      </w:r>
    </w:p>
    <w:p w:rsidR="004974DB" w:rsidRPr="005F0690" w:rsidRDefault="005F0690">
      <w:pPr>
        <w:spacing w:after="0"/>
        <w:rPr>
          <w:lang w:val="ru-RU"/>
        </w:rPr>
      </w:pPr>
      <w:bookmarkStart w:id="1" w:name="z1"/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В соответствии с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 xml:space="preserve">пунктом 4 статьи 52 Кодекса Республики Казахстан от 18 сентября 2009 года «О здоровье народа и системе здравоохранения», </w:t>
      </w:r>
      <w:r w:rsidRPr="005F0690">
        <w:rPr>
          <w:b/>
          <w:color w:val="000000"/>
          <w:sz w:val="20"/>
          <w:lang w:val="ru-RU"/>
        </w:rPr>
        <w:t>ПРИКАЗЫВАЮ: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1. Утвердить прилагаемые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Правила восстановительного лечения и медицинской реабилитации, в том числе детской медицинской реабилитации.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2. Департаменту организации медицинской помощи Министерства здравоохранения и социального развития Республики Казахстан обеспечить: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2) в течение десяти календарных дней после государственной регистрации настоящего приказа направление на официальное опубликование в периодических печатных изданиях, в информационно- правовой системе «Әділет»;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3) размещение настоящего приказа на интернет-ресурсе Министерства здравоохранения и социального развития Республики Казахстан.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3. Контроль за исполнением настоящего приказа возложить на вице-министра здравоохранения и социального развития Республики Казахстан Цой А. В.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4. Настоящий приказ вводится в действие по истечении десяти календарных дней со дня его первого официального опубликования.</w:t>
      </w:r>
      <w:r>
        <w:rPr>
          <w:color w:val="000000"/>
          <w:sz w:val="20"/>
        </w:rPr>
        <w:t> </w:t>
      </w:r>
    </w:p>
    <w:bookmarkEnd w:id="1"/>
    <w:p w:rsidR="004974DB" w:rsidRPr="005F0690" w:rsidRDefault="005F0690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 </w:t>
      </w:r>
      <w:r w:rsidRPr="005F0690">
        <w:rPr>
          <w:i/>
          <w:color w:val="000000"/>
          <w:sz w:val="20"/>
          <w:lang w:val="ru-RU"/>
        </w:rPr>
        <w:t xml:space="preserve"> Министр</w:t>
      </w:r>
      <w:r>
        <w:rPr>
          <w:i/>
          <w:color w:val="000000"/>
          <w:sz w:val="20"/>
        </w:rPr>
        <w:t>                                   </w:t>
      </w:r>
      <w:r w:rsidRPr="005F0690">
        <w:rPr>
          <w:i/>
          <w:color w:val="000000"/>
          <w:sz w:val="20"/>
          <w:lang w:val="ru-RU"/>
        </w:rPr>
        <w:t xml:space="preserve"> Т. Дуйсенова</w:t>
      </w:r>
      <w:r>
        <w:rPr>
          <w:color w:val="000000"/>
          <w:sz w:val="20"/>
        </w:rPr>
        <w:t> </w:t>
      </w:r>
    </w:p>
    <w:p w:rsidR="004974DB" w:rsidRPr="005F0690" w:rsidRDefault="005F0690">
      <w:pPr>
        <w:spacing w:after="0"/>
        <w:jc w:val="right"/>
        <w:rPr>
          <w:lang w:val="ru-RU"/>
        </w:rPr>
      </w:pPr>
      <w:bookmarkStart w:id="2" w:name="z5"/>
      <w:r w:rsidRPr="005F0690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   </w:t>
      </w:r>
      <w:r w:rsidRPr="005F0690">
        <w:rPr>
          <w:color w:val="000000"/>
          <w:sz w:val="20"/>
          <w:lang w:val="ru-RU"/>
        </w:rPr>
        <w:t xml:space="preserve"> </w:t>
      </w:r>
      <w:r w:rsidRPr="005F0690">
        <w:rPr>
          <w:lang w:val="ru-RU"/>
        </w:rPr>
        <w:br/>
      </w:r>
      <w:r w:rsidRPr="005F0690">
        <w:rPr>
          <w:color w:val="000000"/>
          <w:sz w:val="20"/>
          <w:lang w:val="ru-RU"/>
        </w:rPr>
        <w:t xml:space="preserve"> приказом Министра здравоохранения </w:t>
      </w:r>
      <w:r w:rsidRPr="005F0690">
        <w:rPr>
          <w:lang w:val="ru-RU"/>
        </w:rPr>
        <w:br/>
      </w:r>
      <w:r w:rsidRPr="005F0690">
        <w:rPr>
          <w:color w:val="000000"/>
          <w:sz w:val="20"/>
          <w:lang w:val="ru-RU"/>
        </w:rPr>
        <w:t xml:space="preserve"> и социального развития</w:t>
      </w:r>
      <w:r>
        <w:rPr>
          <w:color w:val="000000"/>
          <w:sz w:val="20"/>
        </w:rPr>
        <w:t>    </w:t>
      </w:r>
      <w:r w:rsidRPr="005F0690">
        <w:rPr>
          <w:color w:val="000000"/>
          <w:sz w:val="20"/>
          <w:lang w:val="ru-RU"/>
        </w:rPr>
        <w:t xml:space="preserve"> </w:t>
      </w:r>
      <w:r w:rsidRPr="005F0690">
        <w:rPr>
          <w:lang w:val="ru-RU"/>
        </w:rPr>
        <w:br/>
      </w:r>
      <w:r w:rsidRPr="005F0690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 </w:t>
      </w:r>
      <w:r w:rsidRPr="005F0690">
        <w:rPr>
          <w:color w:val="000000"/>
          <w:sz w:val="20"/>
          <w:lang w:val="ru-RU"/>
        </w:rPr>
        <w:t xml:space="preserve"> </w:t>
      </w:r>
      <w:r w:rsidRPr="005F0690">
        <w:rPr>
          <w:lang w:val="ru-RU"/>
        </w:rPr>
        <w:br/>
      </w:r>
      <w:r w:rsidRPr="005F0690">
        <w:rPr>
          <w:color w:val="000000"/>
          <w:sz w:val="20"/>
          <w:lang w:val="ru-RU"/>
        </w:rPr>
        <w:t xml:space="preserve"> от 27 февраля 2015 года № 98</w:t>
      </w:r>
      <w:r>
        <w:rPr>
          <w:color w:val="000000"/>
          <w:sz w:val="20"/>
        </w:rPr>
        <w:t>  </w:t>
      </w:r>
      <w:r w:rsidRPr="005F0690">
        <w:rPr>
          <w:color w:val="000000"/>
          <w:sz w:val="20"/>
          <w:lang w:val="ru-RU"/>
        </w:rPr>
        <w:t xml:space="preserve"> </w:t>
      </w:r>
      <w:r w:rsidRPr="005F0690">
        <w:rPr>
          <w:lang w:val="ru-RU"/>
        </w:rPr>
        <w:br/>
      </w:r>
      <w:r>
        <w:rPr>
          <w:color w:val="000000"/>
          <w:sz w:val="20"/>
        </w:rPr>
        <w:t> </w:t>
      </w:r>
    </w:p>
    <w:p w:rsidR="004974DB" w:rsidRPr="005F0690" w:rsidRDefault="005F0690">
      <w:pPr>
        <w:spacing w:after="0"/>
        <w:rPr>
          <w:lang w:val="ru-RU"/>
        </w:rPr>
      </w:pPr>
      <w:bookmarkStart w:id="3" w:name="z6"/>
      <w:bookmarkEnd w:id="2"/>
      <w:r w:rsidRPr="005F0690">
        <w:rPr>
          <w:b/>
          <w:color w:val="000000"/>
          <w:lang w:val="ru-RU"/>
        </w:rPr>
        <w:t xml:space="preserve">   Правила восстановительного лечения и </w:t>
      </w:r>
      <w:r w:rsidRPr="005F0690">
        <w:rPr>
          <w:lang w:val="ru-RU"/>
        </w:rPr>
        <w:br/>
      </w:r>
      <w:r w:rsidRPr="005F0690">
        <w:rPr>
          <w:b/>
          <w:color w:val="000000"/>
          <w:lang w:val="ru-RU"/>
        </w:rPr>
        <w:t xml:space="preserve"> медицинской реабилитации, </w:t>
      </w:r>
      <w:r w:rsidRPr="005F0690">
        <w:rPr>
          <w:lang w:val="ru-RU"/>
        </w:rPr>
        <w:br/>
      </w:r>
      <w:r w:rsidRPr="005F0690">
        <w:rPr>
          <w:b/>
          <w:color w:val="000000"/>
          <w:lang w:val="ru-RU"/>
        </w:rPr>
        <w:t>в том числе детской медицинской реабилитации</w:t>
      </w:r>
    </w:p>
    <w:p w:rsidR="004974DB" w:rsidRPr="005F0690" w:rsidRDefault="005F0690">
      <w:pPr>
        <w:spacing w:after="0"/>
        <w:rPr>
          <w:lang w:val="ru-RU"/>
        </w:rPr>
      </w:pPr>
      <w:bookmarkStart w:id="4" w:name="z7"/>
      <w:bookmarkEnd w:id="3"/>
      <w:r w:rsidRPr="005F0690">
        <w:rPr>
          <w:b/>
          <w:color w:val="000000"/>
          <w:lang w:val="ru-RU"/>
        </w:rPr>
        <w:t xml:space="preserve">   1. Общие положения</w:t>
      </w:r>
    </w:p>
    <w:p w:rsidR="004974DB" w:rsidRPr="005F0690" w:rsidRDefault="005F0690">
      <w:pPr>
        <w:spacing w:after="0"/>
        <w:rPr>
          <w:lang w:val="ru-RU"/>
        </w:rPr>
      </w:pPr>
      <w:bookmarkStart w:id="5" w:name="z8"/>
      <w:bookmarkEnd w:id="4"/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1. Настоящие Правила восстановительного лечения и медицинской реабилитации, в том числе детской медицинской реабилитации (далее –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 xml:space="preserve"> Правила) разработаны в соответствии с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пунктом 4 статьи 52 Кодекса Республики Казахстан от 18 сентября 2009 года «О здоровье народа и системе здравоохранения»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и определяют порядок оказания восстановительного лечения и медицинской реабилитации, в том числе детской медицинской реабилитации (далее – медицинская реабилитация).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2. Медицинская реабилитация оказывается в рамках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гарантированного объема бесплатной медицинской помощи (далее – ГОБМП) гражданам, страдающим врожденными и приобретенными заболеваниями, последствиями острых, хронических заболеваний и травм.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3. Целью медицинской реабилитации является восстановление здоровья, трудоспособности, личностного и социального статуса, предупреждение осложнений, достижение материальной и социальной независимости, интеграции, реинтеграции в обычные условия жизни общества.</w:t>
      </w:r>
      <w:r w:rsidRPr="005F0690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5F0690">
        <w:rPr>
          <w:color w:val="000000"/>
          <w:sz w:val="20"/>
          <w:lang w:val="ru-RU"/>
        </w:rPr>
        <w:t xml:space="preserve"> 4. В настоящих Правилах используются следующие понятия: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медицинская часть индивидуальной программы реабилитации пациентов (инвалидов) (далее – медицинская часть ИПР) - документ, определяющий конкретные объемы, виды и сроки проведения медицинской реабилитации больных и инвалидов;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2) инвалид - лицо, имеющее нарушение здоровья со стойким расстройством функций организма, обусловленное заболеваниями, травмами, их последствиями, дефектами, которое приводит к ограничению жизнедеятельности и необходимости его социальной защиты;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3) международные критерии – инструменты в медицинской реабилитации (индексы, шкалы, тесты), позволяющие оценить степень нарушений биосоциальных функций, реабилитационный потенциал человека, определить объем, тактику и этапность медицинской реабилитации;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4) мультидисциплинарная команда (далее – МДК) - группа различных специалистов, имеющих подготовку по медицинской реабилитологии и восстановительному лечению (физиотерапия, лечебная физкультура, курортология) (взрослая, детская) и оказывающих комплексную медицинскую реабилитацию под руководством врача-координатора, создаваемая на всех этапах медицинской реабилитации руководителем организации здравоохранения;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5) врач-координатор по профилю </w:t>
      </w:r>
      <w:r w:rsidRPr="00165FB4">
        <w:rPr>
          <w:color w:val="000000"/>
          <w:sz w:val="20"/>
          <w:lang w:val="ru-RU"/>
        </w:rPr>
        <w:t xml:space="preserve">(далее – врач-координатор) – специалист по профилю оказываемой медицинской помощи (кардиолог, невропатолог, травматолог-ортопед), прошедший обучение по вопросам медицинской реабилитологии и восстановительному лечению </w:t>
      </w:r>
      <w:r w:rsidRPr="005F0690">
        <w:rPr>
          <w:color w:val="000000"/>
          <w:sz w:val="20"/>
          <w:lang w:val="ru-RU"/>
        </w:rPr>
        <w:t>(физиотерапия, лечебная физкультура, курортология) (взрослая, детская) и координирующий работу МДК;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6) врач по специальности «медицинская реабилитология, восстановительное лечение (физиотерапия, лечебная физкультура, курортология) (взрослая, детская)» – врач, имеющий специальное образование и подготовку по применению средств и методов физической реабилитации по основным клиническим профилям заболеваний;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7)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портал «Бюро госпитализации» (далее - Портал) – единая система электронной регистрации, учета, обработки и хранения направлений пациентов на плановую госпитализацию в стационар в рамках ГОБМП.</w:t>
      </w:r>
      <w:r>
        <w:rPr>
          <w:color w:val="000000"/>
          <w:sz w:val="20"/>
        </w:rPr>
        <w:t> </w:t>
      </w:r>
    </w:p>
    <w:p w:rsidR="004974DB" w:rsidRPr="005F0690" w:rsidRDefault="005F0690">
      <w:pPr>
        <w:spacing w:after="0"/>
        <w:rPr>
          <w:lang w:val="ru-RU"/>
        </w:rPr>
      </w:pPr>
      <w:bookmarkStart w:id="6" w:name="z19"/>
      <w:bookmarkEnd w:id="5"/>
      <w:r w:rsidRPr="005F0690">
        <w:rPr>
          <w:b/>
          <w:color w:val="000000"/>
          <w:lang w:val="ru-RU"/>
        </w:rPr>
        <w:t xml:space="preserve">   2. Порядок оказания медицинской реабилитации</w:t>
      </w:r>
      <w:r>
        <w:rPr>
          <w:b/>
          <w:color w:val="000000"/>
        </w:rPr>
        <w:t> </w:t>
      </w:r>
    </w:p>
    <w:p w:rsidR="004974DB" w:rsidRPr="00165FB4" w:rsidRDefault="005F0690">
      <w:pPr>
        <w:spacing w:after="0"/>
        <w:rPr>
          <w:lang w:val="ru-RU"/>
        </w:rPr>
      </w:pPr>
      <w:bookmarkStart w:id="7" w:name="z20"/>
      <w:bookmarkEnd w:id="6"/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5. Медицинская реабилитация проводится в организациях здравоохранения, медико-социальных учреждениях (организациях), а также в санаторно-курортных организациях согласно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u w:val="single"/>
          <w:lang w:val="ru-RU"/>
        </w:rPr>
        <w:t xml:space="preserve">Стандарту </w:t>
      </w:r>
      <w:r w:rsidRPr="005F0690">
        <w:rPr>
          <w:color w:val="000000"/>
          <w:sz w:val="20"/>
          <w:lang w:val="ru-RU"/>
        </w:rPr>
        <w:t xml:space="preserve">организации оказания медицинской реабилитации населению </w:t>
      </w:r>
      <w:r w:rsidRPr="00165FB4">
        <w:rPr>
          <w:color w:val="000000"/>
          <w:sz w:val="20"/>
          <w:lang w:val="ru-RU"/>
        </w:rPr>
        <w:t>Республики Казахстан, утвержденного приказом Министерства здравоохранения Республики Казахстан от 27 декабря 2013 года № 759 (зарегистрирован в Реестре государственной регистрации нормативных правовых актов за № 9108) (далее – Приказ № 759).</w:t>
      </w:r>
      <w:r w:rsidRPr="00165FB4">
        <w:rPr>
          <w:lang w:val="ru-RU"/>
        </w:rPr>
        <w:br/>
      </w:r>
      <w:r>
        <w:rPr>
          <w:color w:val="000000"/>
          <w:sz w:val="20"/>
        </w:rPr>
        <w:t>    </w:t>
      </w:r>
      <w:r w:rsidRPr="00165FB4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6. Медицинская реабилитация осуществляется в виде: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1) амбулаторно-поликлинической помощи (в случаях, не предусматривающих круглосуточного медицинского наблюдения и лечения);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стационарозамещающей помощи (в условиях дневных стационаров, а также на дому, предусматривающих медицинское наблюдение и лечение в дневное время, но не требующих круглосуточного медицинского наблюдения и лечения);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стационарной помощи (в случаях, требующих круглосуточного медицинского наблюдения и лечения).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7. Медицинская реабилитация оказывается: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1) непосредственно после интенсивного (консервативного, оперативного) лечения острых заболеваний, травм, отравлений в остром, подостром периоде заболевания при отсутствии послеоперационных осложнений;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2) страдающим врожденными и приобретенными заболеваниями, а также последствиями острых, хронических заболеваний и травм, в резидуальном периоде заболевания с оптимальной реализацией физического, психического и социального потенциала больного и </w:t>
      </w:r>
      <w:r w:rsidRPr="005F0690">
        <w:rPr>
          <w:color w:val="000000"/>
          <w:sz w:val="20"/>
          <w:lang w:val="ru-RU"/>
        </w:rPr>
        <w:lastRenderedPageBreak/>
        <w:t>наиболее адекватной интеграцией его в общество.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8. Медицинская реабилитация проводится в зависимости от тяжести состояния пациента в три основных этапа медицинской реабилитации для пациентов всех профилей и в два дополнительных этапа по профилям «кардиология и кардиохирургия», «травматология и ортопедия», «неврология и нейрохирургия» в соответствии с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приказом № 759.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9. Медицинская реабилитация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осуществляется согласно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медицинской части ИПР в соответствии с клиническими протоколами диагностики и лечения.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10. Плановая госпитализация пациента в стационар для оказания медицинской реабилитации в рамках ГОБМП осуществляется в соответствии с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Инструкцией по организации плановой госпитализации в стационар через Портал, утвержденной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приказом Министра здравоохранения Республики Казахстан от 3 июля 2010 года № 492 (зарегистрирован в Реестре государственной регистрации нормативных правовых актов за № 6380).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11. Плановая госпитализация пациента в стационар для оказания медицинской реабилитации в рамках ГОБМП осуществляется по направлению врача общей практики первичной медико-санитарной помощи (далее - ПМСП).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12. На амбулаторном этапе врач общей практики (участковый врач-терапевт (педиатр) ПМСП при взаимодействии с профильными специалистами и специалистами МДК определяет у пациентов наличие медицинских показаний и противопоказаний, этап, организацию для проведения медицинской реабилитации, формирует медицинскую часть ИПР.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13. Пациенты направляются на медицинскую реабилитацию в стационарных и амбулаторных условиях на основании медицинской части ИПР: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с учетом оценки степени тяжести и реабилитационного потенциала;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в соответствии с международными критериями по профилям «кардиология и кардиохирургия», «травматология и ортопедия», «неврология и нейрохирургия».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14. Перевод или направление пациентов, нуждающихся в медицинской реабилитации, с одного этапа на другой этап реабилитации осуществляется в соответствии со степенью тяжести и международными критериями на основании медицинской части ИПР.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15. Пациенты со значительными нарушениями функций, нуждающиеся в посторонней помощи для осуществления самообслуживания, перемещения и общения, требующие круглосуточного медицинского наблюдения и лечения, применения интенсивных методов лечения и реабилитации, направляются на проведение медицинской реабилитации в стационарных условиях (первый и второй этапы медицинской реабилитации) по профилю оказываемой реабилитационной помощи.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16. Медицинская реабилитация пациентов, способных к самообслуживанию, самостоятельному (или с дополнительными средствами опоры) передвижению, а также при отсутствии необходимости использования интенсивных методов лечения, круглосуточного медицинского наблюдения проводится в амбулаторных условиях или в условиях дневного стационара (третий этап медицинской реабилитации).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Пациенты, не способные к самообслуживанию и самостоятельному передвижению, испытывающие трудности при транспортировке и не нуждающиеся в госпитализации в стационар, а также в необходимости использования интенсивных методов лечения, но имеющие подтвержденные объективными методами исследования перспективы восстановления или компенсации функций, медицинская реабилитация проводится на дому.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17. В случае необходимости продолжения медицинской реабилитации после первого этапа реабилитации, пациент в соответствии со степенью тяжести и международными критериями направляется на второй или третий этапы медицинской реабилитации, на которых врач-координатор МДК совместно с лечащим врачом (заведующим отделением) формирует медицинскую часть ИПР.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В случае отсутствия перспективы восстановления функций (реабилитационный потенциал), пациенты направляются в медицинские организации, оказывающие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 xml:space="preserve">паллиативную </w:t>
      </w:r>
      <w:r w:rsidRPr="005F0690">
        <w:rPr>
          <w:color w:val="000000"/>
          <w:sz w:val="20"/>
          <w:lang w:val="ru-RU"/>
        </w:rPr>
        <w:lastRenderedPageBreak/>
        <w:t>помощь.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18. Пациенты, прошедшие основные этапы медицинской реабилитации, направляются на дополнительные этапы реабилитации (поддерживающая, повторная) согласно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Приказа № 759.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19. При плановой госпитализации на оказание медицинской реабилитации в стационар (реабилитационный центр, отделение) и санаторий, организация ПМСП: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проводит необходимые для медицинской реабилитации пациента клинико-диагностические, инструментальные и рентгенологические исследования, при необходимости консультации профильных специалистов;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оформляет направление на медицинскую реабилитацию в стационар или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 xml:space="preserve">санаторно-курортную карту в санаторий с указанием результатов проведенных исследований и </w:t>
      </w:r>
      <w:r>
        <w:rPr>
          <w:color w:val="000000"/>
          <w:sz w:val="20"/>
        </w:rPr>
        <w:t>c</w:t>
      </w:r>
      <w:r w:rsidRPr="005F0690">
        <w:rPr>
          <w:color w:val="000000"/>
          <w:sz w:val="20"/>
          <w:lang w:val="ru-RU"/>
        </w:rPr>
        <w:t xml:space="preserve"> учетом общих противопоказаний, согласно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Приказу № 759.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20. При медицинской реабилитации детей: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1) в возрасте до трех лет, а также тяжелобольных детей старшего возраста, нуждающихся по заключению врачей в дополнительном уходе, матери (отцу) или иному лицу, непосредственно осуществляющему уход за ребенком, предоставляется возможность круглосуточно находиться с ним в медицинской организации;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2) мать (отец) или иное лицо, непосредственно осуществляющее уход за ребенком, находящимся на стационарном лечении, бесплатно обеспечивается спальным местом;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3) кормящая мать ребенка до одного года жизни обеспечивается бесплатным питанием в медицинской организации на весь период пребывания по уходу за ребенком.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21 При оказании медицинской реабилитации в стационарных условиях: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1) оформляется реабилитационная карта по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форме 107/у, утвержденной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приказом и.о. Министра здравоохранения от 23 ноября 2010 года № 907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«Об утверждении форм первичной медицинской документации организаций здравоохранения» (зарегистрирован в Реестре государственной регистрации нормативных и правовых актов за № 6697) (далее – Приказ № 907);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2) в медицинскую карту лечащий врач записывает общее состояние пациента, жалобы, анамнез заболевания и жизни, данные объективного исследования, выявленная патология, клиническая оценка выполненных лабораторных и функциональных исследований, предварительный реабилитационный диагноз и потенциал, диагностические, лечебные, реабилитационные мероприятия, оформляется письменное согласие пациента на проведение необходимых (с учетом настоящего состояния пациента) лечебно-диагностических и реабилитационных мероприятий;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3) при завершении курса медицинской реабилитации пациенту на руки под расписку врач-координатор выдает выписку из медицинской карты по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форме 027/у, утвержденной</w:t>
      </w:r>
      <w:r>
        <w:rPr>
          <w:color w:val="000000"/>
          <w:sz w:val="20"/>
        </w:rPr>
        <w:t> </w:t>
      </w:r>
      <w:r w:rsidRPr="005F0690">
        <w:rPr>
          <w:color w:val="000000"/>
          <w:sz w:val="20"/>
          <w:lang w:val="ru-RU"/>
        </w:rPr>
        <w:t>Приказом № 907.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22. При оказании медицинской реабилитации дети школьного возраста в период учебного года обеспечиваются непрерывным образованием в условиях стационара.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23. Пациентам детских стационарных отделений и специализированных детских стационарных медицинских организаций создаются условия для игр, отдыха и проведения воспитательной работы.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24. Перевод пациента в отделение медицинской реабилитации той же медицинской организации, где была осуществлена основная медицинская помощь, регистрируется в информационной системе «Электронный регистр стационарных больных» как один пролеченный случай.</w:t>
      </w:r>
      <w:r w:rsidRPr="005F0690">
        <w:rPr>
          <w:lang w:val="ru-RU"/>
        </w:rPr>
        <w:br/>
      </w:r>
      <w:r>
        <w:rPr>
          <w:color w:val="000000"/>
          <w:sz w:val="20"/>
        </w:rPr>
        <w:t>     </w:t>
      </w:r>
      <w:r w:rsidRPr="005F0690">
        <w:rPr>
          <w:color w:val="000000"/>
          <w:sz w:val="20"/>
          <w:lang w:val="ru-RU"/>
        </w:rPr>
        <w:t xml:space="preserve"> </w:t>
      </w:r>
      <w:r w:rsidRPr="00165FB4">
        <w:rPr>
          <w:color w:val="000000"/>
          <w:sz w:val="20"/>
          <w:lang w:val="ru-RU"/>
        </w:rPr>
        <w:t>25. Перевод пациента с первого этапа медицинской реабилитации на второй этап в другую медицинскую организацию после проведенного лечения острого периода для оказания медицинской реабилитации, регистрируется в</w:t>
      </w:r>
      <w:r>
        <w:rPr>
          <w:color w:val="000000"/>
          <w:sz w:val="20"/>
        </w:rPr>
        <w:t> </w:t>
      </w:r>
      <w:r w:rsidRPr="00165FB4">
        <w:rPr>
          <w:color w:val="000000"/>
          <w:sz w:val="20"/>
          <w:lang w:val="ru-RU"/>
        </w:rPr>
        <w:t>Портале как новый случай госпитализации.</w:t>
      </w:r>
      <w:r w:rsidRPr="00165FB4">
        <w:rPr>
          <w:lang w:val="ru-RU"/>
        </w:rPr>
        <w:br/>
      </w:r>
      <w:r>
        <w:rPr>
          <w:color w:val="000000"/>
          <w:sz w:val="20"/>
        </w:rPr>
        <w:t>     </w:t>
      </w:r>
      <w:r w:rsidRPr="00165FB4">
        <w:rPr>
          <w:color w:val="000000"/>
          <w:sz w:val="20"/>
          <w:lang w:val="ru-RU"/>
        </w:rPr>
        <w:t xml:space="preserve"> 26. Для детей первого года жизни медицинская реабилитация осуществляется в </w:t>
      </w:r>
      <w:r w:rsidRPr="00165FB4">
        <w:rPr>
          <w:color w:val="000000"/>
          <w:sz w:val="20"/>
          <w:lang w:val="ru-RU"/>
        </w:rPr>
        <w:lastRenderedPageBreak/>
        <w:t>соответствии с клиническими протоколами диагностики и лечения с оценкой нервно-психического развития каждые три месяца.</w:t>
      </w:r>
    </w:p>
    <w:bookmarkEnd w:id="7"/>
    <w:p w:rsidR="004974DB" w:rsidRPr="00165FB4" w:rsidRDefault="005F0690">
      <w:pPr>
        <w:spacing w:after="0"/>
        <w:rPr>
          <w:lang w:val="ru-RU"/>
        </w:rPr>
      </w:pPr>
      <w:r w:rsidRPr="00165FB4">
        <w:rPr>
          <w:lang w:val="ru-RU"/>
        </w:rPr>
        <w:br/>
      </w:r>
      <w:r w:rsidRPr="00165FB4">
        <w:rPr>
          <w:lang w:val="ru-RU"/>
        </w:rPr>
        <w:br/>
      </w:r>
    </w:p>
    <w:p w:rsidR="004974DB" w:rsidRPr="00165FB4" w:rsidRDefault="005F0690">
      <w:pPr>
        <w:pStyle w:val="disclaimer"/>
        <w:rPr>
          <w:lang w:val="ru-RU"/>
        </w:rPr>
      </w:pPr>
      <w:r w:rsidRPr="00165FB4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4974DB" w:rsidRPr="00165FB4">
      <w:headerReference w:type="default" r:id="rId8"/>
      <w:pgSz w:w="11907" w:h="16839" w:code="9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144" w:rsidRDefault="00761144" w:rsidP="00165FB4">
      <w:pPr>
        <w:spacing w:after="0" w:line="240" w:lineRule="auto"/>
      </w:pPr>
      <w:r>
        <w:separator/>
      </w:r>
    </w:p>
  </w:endnote>
  <w:endnote w:type="continuationSeparator" w:id="0">
    <w:p w:rsidR="00761144" w:rsidRDefault="00761144" w:rsidP="0016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144" w:rsidRDefault="00761144" w:rsidP="00165FB4">
      <w:pPr>
        <w:spacing w:after="0" w:line="240" w:lineRule="auto"/>
      </w:pPr>
      <w:r>
        <w:separator/>
      </w:r>
    </w:p>
  </w:footnote>
  <w:footnote w:type="continuationSeparator" w:id="0">
    <w:p w:rsidR="00761144" w:rsidRDefault="00761144" w:rsidP="00165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0366707"/>
      <w:docPartObj>
        <w:docPartGallery w:val="Page Numbers (Top of Page)"/>
        <w:docPartUnique/>
      </w:docPartObj>
    </w:sdtPr>
    <w:sdtContent>
      <w:p w:rsidR="00165FB4" w:rsidRDefault="00165FB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65FB4">
          <w:rPr>
            <w:noProof/>
            <w:lang w:val="ru-RU"/>
          </w:rPr>
          <w:t>2</w:t>
        </w:r>
        <w:r>
          <w:fldChar w:fldCharType="end"/>
        </w:r>
      </w:p>
    </w:sdtContent>
  </w:sdt>
  <w:p w:rsidR="00165FB4" w:rsidRDefault="00165F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DB"/>
    <w:rsid w:val="00165FB4"/>
    <w:rsid w:val="004974DB"/>
    <w:rsid w:val="005F0690"/>
    <w:rsid w:val="0076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5F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F0690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165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65FB4"/>
    <w:rPr>
      <w:rFonts w:ascii="Consolas" w:eastAsia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5F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F0690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165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65FB4"/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2017-07-12T11:09:00Z</dcterms:created>
  <dcterms:modified xsi:type="dcterms:W3CDTF">2017-07-12T11:35:00Z</dcterms:modified>
</cp:coreProperties>
</file>